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F6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sz w:val="28"/>
          <w:szCs w:val="28"/>
          <w:shd w:val="clear" w:color="auto" w:fill="FFFFFF"/>
        </w:rPr>
        <w:t>Адмиралтейский район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Санкт-Петербурга</w:t>
      </w:r>
      <w:r w:rsidRPr="0030043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sz w:val="28"/>
          <w:szCs w:val="28"/>
          <w:shd w:val="clear" w:color="auto" w:fill="FFFFFF"/>
        </w:rPr>
        <w:t>ГБОУ СОШ № 259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sz w:val="28"/>
          <w:szCs w:val="28"/>
          <w:shd w:val="clear" w:color="auto" w:fill="FFFFFF"/>
        </w:rPr>
        <w:t>Творческая работа с элементами проекта и исследования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в рамках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sz w:val="28"/>
          <w:szCs w:val="28"/>
          <w:shd w:val="clear" w:color="auto" w:fill="FFFFFF"/>
        </w:rPr>
        <w:t>«Экологического проекта поддержки водного объекта Адмиралтейского района»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по теме: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30043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Экологическая обстановка </w:t>
      </w:r>
      <w:r w:rsidR="00ED36F6" w:rsidRPr="0030043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30043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в реке Мойке»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  <w:r w:rsidRPr="0030043D">
        <w:rPr>
          <w:rFonts w:ascii="Tahoma" w:hAnsi="Tahoma" w:cs="Tahoma"/>
          <w:sz w:val="28"/>
          <w:szCs w:val="28"/>
          <w:shd w:val="clear" w:color="auto" w:fill="FFFFFF"/>
        </w:rPr>
        <w:t> 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sz w:val="28"/>
          <w:szCs w:val="28"/>
          <w:shd w:val="clear" w:color="auto" w:fill="FFFFFF"/>
        </w:rPr>
        <w:t>Выполнил:</w:t>
      </w:r>
      <w:r w:rsidRPr="0030043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30043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Болотин Д. А.,</w:t>
      </w:r>
      <w:r w:rsidRPr="0030043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ученик 9 «А» класса 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работы: 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 биологии,  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химии, </w:t>
      </w:r>
      <w:proofErr w:type="spellStart"/>
      <w:r w:rsidRPr="0030043D">
        <w:rPr>
          <w:rFonts w:ascii="Times New Roman" w:hAnsi="Times New Roman"/>
          <w:sz w:val="28"/>
          <w:szCs w:val="28"/>
          <w:shd w:val="clear" w:color="auto" w:fill="FFFFFF"/>
        </w:rPr>
        <w:t>к.х</w:t>
      </w:r>
      <w:proofErr w:type="gramStart"/>
      <w:r w:rsidRPr="0030043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043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Аветисян</w:t>
      </w:r>
      <w:proofErr w:type="spellEnd"/>
      <w:r w:rsidRPr="0030043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С.В.,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Санкт-Петербург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04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201</w:t>
      </w:r>
      <w:r w:rsidR="00C251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7</w:t>
      </w:r>
    </w:p>
    <w:p w:rsidR="00C64EEE" w:rsidRPr="0030043D" w:rsidRDefault="00C64EEE" w:rsidP="0030043D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  <w:shd w:val="clear" w:color="auto" w:fill="FFFFFF"/>
        </w:rPr>
      </w:pPr>
    </w:p>
    <w:p w:rsidR="00E57A6B" w:rsidRPr="0030043D" w:rsidRDefault="00E57A6B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b/>
          <w:i/>
          <w:sz w:val="28"/>
          <w:szCs w:val="28"/>
        </w:rPr>
        <w:lastRenderedPageBreak/>
        <w:t>Цель работы:</w:t>
      </w:r>
      <w:r w:rsidRPr="0030043D">
        <w:rPr>
          <w:rFonts w:ascii="Times New Roman" w:hAnsi="Times New Roman"/>
          <w:sz w:val="28"/>
          <w:szCs w:val="28"/>
        </w:rPr>
        <w:t> исследовать воду реки Мойки по гидрохимическим показателям</w:t>
      </w:r>
    </w:p>
    <w:p w:rsidR="00E57A6B" w:rsidRPr="0030043D" w:rsidRDefault="00E57A6B" w:rsidP="0030043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0043D">
        <w:rPr>
          <w:rFonts w:ascii="Times New Roman" w:hAnsi="Times New Roman"/>
          <w:b/>
          <w:i/>
          <w:sz w:val="28"/>
          <w:szCs w:val="28"/>
        </w:rPr>
        <w:t>Задачи исследовательской работы:</w:t>
      </w:r>
    </w:p>
    <w:p w:rsidR="00E57A6B" w:rsidRPr="0030043D" w:rsidRDefault="00E57A6B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         изучение теоретического материала о составе природных вод;</w:t>
      </w:r>
    </w:p>
    <w:p w:rsidR="00E57A6B" w:rsidRPr="0030043D" w:rsidRDefault="00E57A6B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         овладение методами и методикой гидрохимического анализа воды;</w:t>
      </w:r>
    </w:p>
    <w:p w:rsidR="00E57A6B" w:rsidRPr="0030043D" w:rsidRDefault="00E57A6B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         сравнение химического состава речной воды  за несколько лет;</w:t>
      </w:r>
    </w:p>
    <w:p w:rsidR="00E57A6B" w:rsidRPr="0030043D" w:rsidRDefault="00E57A6B" w:rsidP="0030043D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0043D">
        <w:rPr>
          <w:sz w:val="28"/>
          <w:szCs w:val="28"/>
        </w:rPr>
        <w:t>-         оценка экологического состояния реки Мойки по гидрохимическим показателям</w:t>
      </w:r>
    </w:p>
    <w:p w:rsidR="00ED36F6" w:rsidRPr="0030043D" w:rsidRDefault="00E57A6B" w:rsidP="0030043D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0043D">
        <w:rPr>
          <w:b/>
          <w:i/>
          <w:sz w:val="28"/>
          <w:szCs w:val="28"/>
          <w:shd w:val="clear" w:color="auto" w:fill="FFFFFF"/>
        </w:rPr>
        <w:t>Введение.</w:t>
      </w:r>
      <w:r w:rsidRPr="0030043D">
        <w:rPr>
          <w:color w:val="524442"/>
          <w:sz w:val="28"/>
          <w:szCs w:val="28"/>
          <w:shd w:val="clear" w:color="auto" w:fill="FFFFFF"/>
        </w:rPr>
        <w:t xml:space="preserve"> </w:t>
      </w:r>
      <w:r w:rsidR="00ED36F6" w:rsidRPr="0030043D">
        <w:rPr>
          <w:color w:val="524442"/>
          <w:sz w:val="28"/>
          <w:szCs w:val="28"/>
          <w:shd w:val="clear" w:color="auto" w:fill="FFFFFF"/>
        </w:rPr>
        <w:t xml:space="preserve">   </w:t>
      </w:r>
      <w:r w:rsidR="00C64EEE" w:rsidRPr="0030043D">
        <w:rPr>
          <w:i/>
          <w:sz w:val="28"/>
          <w:szCs w:val="28"/>
          <w:shd w:val="clear" w:color="auto" w:fill="FFFFFF"/>
        </w:rPr>
        <w:t>Адмиралтейский район</w:t>
      </w:r>
      <w:r w:rsidR="00C64EEE" w:rsidRPr="0030043D">
        <w:rPr>
          <w:sz w:val="28"/>
          <w:szCs w:val="28"/>
          <w:shd w:val="clear" w:color="auto" w:fill="FFFFFF"/>
        </w:rPr>
        <w:t xml:space="preserve"> расположен на левом берегу Невы. Корни названия уходят в 1704 год, когда были построены верфь и Адмиралтейская крепость. Современные очертания на карте район обрел 11 марта 1994 года после объединения в единое целое Ленинского и Октябрьского районов.</w:t>
      </w:r>
      <w:r w:rsidR="00ED36F6" w:rsidRPr="0030043D">
        <w:rPr>
          <w:rFonts w:ascii="Tahoma" w:hAnsi="Tahoma" w:cs="Tahoma"/>
          <w:sz w:val="28"/>
          <w:szCs w:val="28"/>
        </w:rPr>
        <w:t xml:space="preserve"> </w:t>
      </w:r>
      <w:r w:rsidR="00ED36F6" w:rsidRPr="0030043D">
        <w:rPr>
          <w:sz w:val="28"/>
          <w:szCs w:val="28"/>
        </w:rPr>
        <w:t xml:space="preserve">Наш  район один из старейших районов города, успешно сочетающий в себе как статус научно-промышленного (большое количество промышленных предприятий и учебных заведений), так и культурного (немногим меньше половины достопримечательностей Петербурга располагаются именно в этом районе) центра. Кроме того, Адмиралтейский район включает в себя легендарную Коломну. Неофициальное  </w:t>
      </w:r>
      <w:proofErr w:type="spellStart"/>
      <w:r w:rsidR="00ED36F6" w:rsidRPr="0030043D">
        <w:rPr>
          <w:sz w:val="28"/>
          <w:szCs w:val="28"/>
        </w:rPr>
        <w:t>названи</w:t>
      </w:r>
      <w:proofErr w:type="spellEnd"/>
      <w:r w:rsidR="00E43A15" w:rsidRPr="0030043D">
        <w:rPr>
          <w:sz w:val="28"/>
          <w:szCs w:val="28"/>
          <w:lang w:val="en-US"/>
        </w:rPr>
        <w:t>t</w:t>
      </w:r>
      <w:r w:rsidR="00ED36F6" w:rsidRPr="0030043D">
        <w:rPr>
          <w:sz w:val="28"/>
          <w:szCs w:val="28"/>
        </w:rPr>
        <w:t xml:space="preserve"> нашего района – «Галерка», произошло от галер Петра</w:t>
      </w:r>
      <w:proofErr w:type="gramStart"/>
      <w:r w:rsidR="00ED36F6" w:rsidRPr="0030043D">
        <w:rPr>
          <w:sz w:val="28"/>
          <w:szCs w:val="28"/>
        </w:rPr>
        <w:t xml:space="preserve"> П</w:t>
      </w:r>
      <w:proofErr w:type="gramEnd"/>
      <w:r w:rsidR="00ED36F6" w:rsidRPr="0030043D">
        <w:rPr>
          <w:sz w:val="28"/>
          <w:szCs w:val="28"/>
        </w:rPr>
        <w:t>ервого и гавани, омывавшей подножие Адмиралтейства.</w:t>
      </w:r>
      <w:r w:rsidR="00ED36F6" w:rsidRPr="0030043D">
        <w:rPr>
          <w:rFonts w:ascii="Tahoma" w:hAnsi="Tahoma" w:cs="Tahoma"/>
          <w:color w:val="524442"/>
          <w:sz w:val="28"/>
          <w:szCs w:val="28"/>
          <w:shd w:val="clear" w:color="auto" w:fill="FFFFFF"/>
        </w:rPr>
        <w:t xml:space="preserve"> </w:t>
      </w:r>
      <w:r w:rsidR="00ED36F6" w:rsidRPr="0030043D">
        <w:rPr>
          <w:sz w:val="28"/>
          <w:szCs w:val="28"/>
          <w:shd w:val="clear" w:color="auto" w:fill="FFFFFF"/>
        </w:rPr>
        <w:t xml:space="preserve">Адмиралтейский район насыщен реками и каналами: с востока на запад проходят реки Мойка и Фонтанка, каналы Обводный и </w:t>
      </w:r>
      <w:r w:rsidR="00F21142" w:rsidRPr="0030043D">
        <w:rPr>
          <w:sz w:val="28"/>
          <w:szCs w:val="28"/>
          <w:shd w:val="clear" w:color="auto" w:fill="FFFFFF"/>
        </w:rPr>
        <w:t xml:space="preserve"> </w:t>
      </w:r>
      <w:proofErr w:type="spellStart"/>
      <w:r w:rsidR="00ED36F6" w:rsidRPr="0030043D">
        <w:rPr>
          <w:sz w:val="28"/>
          <w:szCs w:val="28"/>
          <w:shd w:val="clear" w:color="auto" w:fill="FFFFFF"/>
        </w:rPr>
        <w:t>Грибоедова</w:t>
      </w:r>
      <w:proofErr w:type="spellEnd"/>
      <w:r w:rsidR="00ED36F6" w:rsidRPr="0030043D">
        <w:rPr>
          <w:sz w:val="28"/>
          <w:szCs w:val="28"/>
          <w:shd w:val="clear" w:color="auto" w:fill="FFFFFF"/>
        </w:rPr>
        <w:t>.</w:t>
      </w:r>
      <w:r w:rsidR="00F21142" w:rsidRPr="0030043D">
        <w:rPr>
          <w:sz w:val="28"/>
          <w:szCs w:val="28"/>
          <w:shd w:val="clear" w:color="auto" w:fill="FFFFFF"/>
        </w:rPr>
        <w:t xml:space="preserve"> </w:t>
      </w:r>
      <w:r w:rsidR="00ED36F6" w:rsidRPr="0030043D">
        <w:rPr>
          <w:sz w:val="28"/>
          <w:szCs w:val="28"/>
          <w:shd w:val="clear" w:color="auto" w:fill="FFFFFF"/>
        </w:rPr>
        <w:t xml:space="preserve"> С севера и запада район ограничивается Большой Невой. Основные магистрали, тянущиеся по направлению север — юг: Гороховая улица и Вознесенский проспект, переходящий в Измайловский проспект; запад-восток: Садовая улица. В списке основных магистралей района также Московский, </w:t>
      </w:r>
      <w:proofErr w:type="spellStart"/>
      <w:r w:rsidR="00ED36F6" w:rsidRPr="0030043D">
        <w:rPr>
          <w:sz w:val="28"/>
          <w:szCs w:val="28"/>
          <w:shd w:val="clear" w:color="auto" w:fill="FFFFFF"/>
        </w:rPr>
        <w:t>Лермонтовский</w:t>
      </w:r>
      <w:proofErr w:type="spellEnd"/>
      <w:r w:rsidR="00ED36F6" w:rsidRPr="0030043D">
        <w:rPr>
          <w:sz w:val="28"/>
          <w:szCs w:val="28"/>
          <w:shd w:val="clear" w:color="auto" w:fill="FFFFFF"/>
        </w:rPr>
        <w:t xml:space="preserve"> и Старо-Петергофский проспекты.</w:t>
      </w:r>
    </w:p>
    <w:p w:rsidR="00ED36F6" w:rsidRPr="0030043D" w:rsidRDefault="00ED36F6" w:rsidP="0030043D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0043D">
        <w:rPr>
          <w:sz w:val="28"/>
          <w:szCs w:val="28"/>
        </w:rPr>
        <w:lastRenderedPageBreak/>
        <w:t xml:space="preserve"> </w:t>
      </w:r>
      <w:r w:rsidR="00F21142" w:rsidRPr="0030043D">
        <w:rPr>
          <w:sz w:val="28"/>
          <w:szCs w:val="28"/>
        </w:rPr>
        <w:t xml:space="preserve">  </w:t>
      </w:r>
      <w:r w:rsidRPr="0030043D">
        <w:rPr>
          <w:sz w:val="28"/>
          <w:szCs w:val="28"/>
        </w:rPr>
        <w:t xml:space="preserve">Экологическая обстановка Адмиралтейского района оставляет желать лучшего. Негативное влияние на экологию оказывает и автотранспорт, которого на здешних улицах явный переизбыток. Адмиралтейский район – самая насыщенная реками и каналами часть города. При этом два водоема — реки Пряжка и </w:t>
      </w:r>
      <w:proofErr w:type="spellStart"/>
      <w:r w:rsidRPr="0030043D">
        <w:rPr>
          <w:sz w:val="28"/>
          <w:szCs w:val="28"/>
        </w:rPr>
        <w:t>Екатерингофка</w:t>
      </w:r>
      <w:proofErr w:type="spellEnd"/>
      <w:r w:rsidRPr="0030043D">
        <w:rPr>
          <w:sz w:val="28"/>
          <w:szCs w:val="28"/>
        </w:rPr>
        <w:t xml:space="preserve"> – нуждаются в срочных мерах по очистке русла от солей тяжелых металлов и перегнивающей органики. В других водоемах района (Большая Нева, Крюков канал, Мойка) успешно проходит процесс самоочищения. По оценке специалистов, уровень загрязненности нефтепродуктами в реках и каналах района неуклонно снижается, но уровень бактериальной загрязненности практически не меняется.</w:t>
      </w:r>
    </w:p>
    <w:p w:rsidR="00ED36F6" w:rsidRPr="0030043D" w:rsidRDefault="00ED36F6" w:rsidP="0030043D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0043D">
        <w:rPr>
          <w:sz w:val="28"/>
          <w:szCs w:val="28"/>
        </w:rPr>
        <w:t>Но радиационная опасность жителям района не угрожает – несмотря на большое количество предприятий, использующих в работе источники излучения и радиоактивные вещества, общий радиационный фон ниже, чем общегородской.</w:t>
      </w:r>
    </w:p>
    <w:p w:rsidR="00C64EEE" w:rsidRPr="0030043D" w:rsidRDefault="00F21142" w:rsidP="0030043D">
      <w:pPr>
        <w:pBdr>
          <w:bottom w:val="single" w:sz="6" w:space="5" w:color="808080"/>
        </w:pBdr>
        <w:shd w:val="clear" w:color="auto" w:fill="FFFFFF"/>
        <w:spacing w:before="300" w:after="0" w:line="360" w:lineRule="auto"/>
        <w:ind w:right="45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30043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</w:t>
      </w:r>
      <w:r w:rsidR="00C64EEE" w:rsidRPr="0030043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ека Мойка</w:t>
      </w:r>
    </w:p>
    <w:p w:rsidR="00C64EEE" w:rsidRPr="0030043D" w:rsidRDefault="00F21142" w:rsidP="0030043D">
      <w:pPr>
        <w:shd w:val="clear" w:color="auto" w:fill="FFFFFF"/>
        <w:spacing w:before="375" w:after="375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Раньше река 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Мойка брала свое начало в районе Марсова поля, бывшего </w:t>
      </w:r>
      <w:proofErr w:type="spellStart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>Царицыного</w:t>
      </w:r>
      <w:proofErr w:type="spellEnd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луга. В 1711 г. для осушения его был прорыт канал до Фонтанки, во второй половине XVIII в. Мойку соединили с каналом </w:t>
      </w:r>
      <w:proofErr w:type="spellStart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>Грибоедова</w:t>
      </w:r>
      <w:proofErr w:type="spellEnd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>. В настоящее время Мойка отходит от Фонтанки близ Инженерного замка у Летнего сада и впадает в Неву в 2.6 км от устья. Длина русла реки - 5.2 км, ширина около 26 м, глубина 0.5-2.6 м, расход воды 17.1м</w:t>
      </w:r>
      <w:r w:rsidR="00C64EEE" w:rsidRPr="0030043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>Река</w:t>
      </w:r>
      <w:proofErr w:type="gramEnd"/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ко 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водопользования.</w:t>
      </w:r>
    </w:p>
    <w:p w:rsidR="00C64EEE" w:rsidRPr="0030043D" w:rsidRDefault="00F21142" w:rsidP="0030043D">
      <w:pPr>
        <w:shd w:val="clear" w:color="auto" w:fill="FFFFFF"/>
        <w:spacing w:before="375" w:after="375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>По литературным данным, а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качества воды в водоеме 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>реки Мойки в протяжении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выявил значительное улучшение ситуации как по показателям химического, так и органического загрязнений. В начале 90-х годов вода водотока не соответствовала гигиеническим нормативам по показателям фенола (до 75% проб превышали 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пределы допустимого 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содержания этого вещества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границе района), нефтепродуктов, тяжелых металлов (медь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>, цинк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). Высоким был уровень </w:t>
      </w:r>
      <w:r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бактериального загрязнения воды. Сейчас </w:t>
      </w:r>
      <w:r w:rsidR="00C64EEE" w:rsidRPr="003004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прибрежная защитная полоса благоустроена.</w:t>
      </w:r>
    </w:p>
    <w:p w:rsidR="000A386E" w:rsidRPr="0030043D" w:rsidRDefault="0033424A" w:rsidP="0030043D">
      <w:pPr>
        <w:spacing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Как и несколько лет назад, завод </w:t>
      </w:r>
      <w:r w:rsidR="000A386E"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"Адмиралтейские верфи" сбрасывают </w:t>
      </w:r>
      <w:proofErr w:type="gramStart"/>
      <w:r w:rsidR="000A386E" w:rsidRPr="0030043D">
        <w:rPr>
          <w:rFonts w:ascii="Times New Roman" w:hAnsi="Times New Roman"/>
          <w:sz w:val="28"/>
          <w:szCs w:val="28"/>
          <w:shd w:val="clear" w:color="auto" w:fill="FFFFFF"/>
        </w:rPr>
        <w:t>слишком много</w:t>
      </w:r>
      <w:proofErr w:type="gramEnd"/>
      <w:r w:rsidR="000A386E"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 загрязняющих веществ в реку Мойку. К таким выводам привела проверка, проведенная петербургской прокуратурой по надзору за исполнением законов на особо режимных объектах</w:t>
      </w:r>
      <w:r w:rsidRPr="003004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A386E" w:rsidRPr="0030043D">
        <w:rPr>
          <w:rFonts w:ascii="Times New Roman" w:hAnsi="Times New Roman"/>
          <w:sz w:val="28"/>
          <w:szCs w:val="28"/>
          <w:shd w:val="clear" w:color="auto" w:fill="FFFFFF"/>
        </w:rPr>
        <w:t xml:space="preserve"> Превышение допустимого сброса обусловлено неэффективной работой локальных очистных сооружений.</w:t>
      </w:r>
    </w:p>
    <w:p w:rsidR="00F21142" w:rsidRPr="0030043D" w:rsidRDefault="00F21142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Style w:val="apple-converted-space"/>
          <w:rFonts w:ascii="Times New Roman" w:hAnsi="Times New Roman"/>
          <w:color w:val="252525"/>
          <w:sz w:val="28"/>
          <w:szCs w:val="28"/>
        </w:rPr>
        <w:t xml:space="preserve">В </w:t>
      </w:r>
      <w:r w:rsidRPr="0030043D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30043D">
        <w:rPr>
          <w:rFonts w:ascii="Times New Roman" w:hAnsi="Times New Roman"/>
          <w:sz w:val="28"/>
          <w:szCs w:val="28"/>
        </w:rPr>
        <w:t>этом году по заказу Комитета по природопользованию продолжалась расчистка реки Мойка на участке от Почтамтского до Красного моста. Сотрудники государственного предприятия «</w:t>
      </w:r>
      <w:proofErr w:type="spellStart"/>
      <w:r w:rsidRPr="0030043D">
        <w:rPr>
          <w:rFonts w:ascii="Times New Roman" w:hAnsi="Times New Roman"/>
          <w:sz w:val="28"/>
          <w:szCs w:val="28"/>
        </w:rPr>
        <w:t>Ленводхоз</w:t>
      </w:r>
      <w:proofErr w:type="spellEnd"/>
      <w:r w:rsidRPr="0030043D">
        <w:rPr>
          <w:rFonts w:ascii="Times New Roman" w:hAnsi="Times New Roman"/>
          <w:sz w:val="28"/>
          <w:szCs w:val="28"/>
        </w:rPr>
        <w:t>» выполнили работы по подъему из воды более 1 тысячи обломков железобетонных конструкций, рельс, труб и прочих предметов, 67 бревен, более 14 тысяч кубометров донных отложений, 35 кубометров мусора.</w:t>
      </w:r>
    </w:p>
    <w:p w:rsidR="00F21142" w:rsidRPr="0030043D" w:rsidRDefault="00F21142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Река Мойка протекает в исторической части  города, где набережные являются излюбленным местом отдыха жителей города и туристов. Мойка испытывает интенсивную антропогенную нагрузку.</w:t>
      </w:r>
      <w:r w:rsidR="000A386E" w:rsidRPr="0030043D">
        <w:rPr>
          <w:rFonts w:ascii="Times New Roman" w:hAnsi="Times New Roman"/>
          <w:sz w:val="28"/>
          <w:szCs w:val="28"/>
        </w:rPr>
        <w:t xml:space="preserve"> </w:t>
      </w:r>
      <w:r w:rsidRPr="0030043D">
        <w:rPr>
          <w:rFonts w:ascii="Times New Roman" w:hAnsi="Times New Roman"/>
          <w:sz w:val="28"/>
          <w:szCs w:val="28"/>
        </w:rPr>
        <w:t>Через Мойку перекинуто 14 мостов, два из них пешеходные, один расположен на территории  завода.</w:t>
      </w:r>
    </w:p>
    <w:p w:rsidR="00F21142" w:rsidRPr="0030043D" w:rsidRDefault="00F21142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С целью снижения отрицательного воздействия на окружающую среду принята максимально чистая экологически технологическая схема производства работ. На акватории свободной от коммуникаций очистка дна производится с воды землечерпательной техникой с погрузкой разработанных донных отложений в шаланды. На 80% акватории р</w:t>
      </w:r>
      <w:r w:rsidR="000A386E" w:rsidRPr="0030043D">
        <w:rPr>
          <w:rFonts w:ascii="Times New Roman" w:hAnsi="Times New Roman"/>
          <w:sz w:val="28"/>
          <w:szCs w:val="28"/>
        </w:rPr>
        <w:t xml:space="preserve">еку </w:t>
      </w:r>
      <w:r w:rsidRPr="0030043D">
        <w:rPr>
          <w:rFonts w:ascii="Times New Roman" w:hAnsi="Times New Roman"/>
          <w:sz w:val="28"/>
          <w:szCs w:val="28"/>
        </w:rPr>
        <w:t>Мойку пересекают разного рода коммуникации. В охранных зонах предусмотрено примене</w:t>
      </w:r>
      <w:r w:rsidR="000A386E" w:rsidRPr="0030043D">
        <w:rPr>
          <w:rFonts w:ascii="Times New Roman" w:hAnsi="Times New Roman"/>
          <w:sz w:val="28"/>
          <w:szCs w:val="28"/>
        </w:rPr>
        <w:t xml:space="preserve">ние разработки донных отложений. </w:t>
      </w:r>
      <w:r w:rsidRPr="0030043D">
        <w:rPr>
          <w:rFonts w:ascii="Times New Roman" w:hAnsi="Times New Roman"/>
          <w:sz w:val="28"/>
          <w:szCs w:val="28"/>
        </w:rPr>
        <w:t>Часть донных отложений, расположенных непосредственно над коммуникациями (примерно 10%) смывается гидромонитором с помощью водолазов.</w:t>
      </w:r>
    </w:p>
    <w:p w:rsidR="000A386E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b/>
          <w:i/>
          <w:sz w:val="28"/>
          <w:szCs w:val="28"/>
        </w:rPr>
        <w:lastRenderedPageBreak/>
        <w:t>Экспериментальная част</w:t>
      </w:r>
      <w:r w:rsidR="00E43A15" w:rsidRPr="0030043D">
        <w:rPr>
          <w:rFonts w:ascii="Times New Roman" w:hAnsi="Times New Roman"/>
          <w:b/>
          <w:i/>
          <w:sz w:val="28"/>
          <w:szCs w:val="28"/>
        </w:rPr>
        <w:t>ь</w:t>
      </w:r>
      <w:r w:rsidRPr="0030043D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30043D">
        <w:rPr>
          <w:rFonts w:ascii="Times New Roman" w:hAnsi="Times New Roman"/>
          <w:sz w:val="28"/>
          <w:szCs w:val="28"/>
        </w:rPr>
        <w:t xml:space="preserve"> </w:t>
      </w:r>
      <w:r w:rsidR="000A386E" w:rsidRPr="0030043D">
        <w:rPr>
          <w:rFonts w:ascii="Times New Roman" w:hAnsi="Times New Roman"/>
          <w:sz w:val="28"/>
          <w:szCs w:val="28"/>
        </w:rPr>
        <w:t xml:space="preserve">Для анализа отбиралась вода из реки </w:t>
      </w:r>
      <w:r w:rsidR="00E57A6B" w:rsidRPr="0030043D">
        <w:rPr>
          <w:rFonts w:ascii="Times New Roman" w:hAnsi="Times New Roman"/>
          <w:sz w:val="28"/>
          <w:szCs w:val="28"/>
        </w:rPr>
        <w:t xml:space="preserve">Мойка </w:t>
      </w:r>
      <w:r w:rsidR="000A386E" w:rsidRPr="0030043D">
        <w:rPr>
          <w:rFonts w:ascii="Times New Roman" w:hAnsi="Times New Roman"/>
          <w:sz w:val="28"/>
          <w:szCs w:val="28"/>
        </w:rPr>
        <w:t>(около моста через реку) в осенний период каждого года.</w:t>
      </w:r>
      <w:r w:rsidR="00E57A6B" w:rsidRPr="0030043D">
        <w:rPr>
          <w:rFonts w:ascii="Times New Roman" w:hAnsi="Times New Roman"/>
          <w:sz w:val="28"/>
          <w:szCs w:val="28"/>
        </w:rPr>
        <w:t xml:space="preserve"> </w:t>
      </w:r>
      <w:r w:rsidR="000A386E" w:rsidRPr="0030043D">
        <w:rPr>
          <w:rFonts w:ascii="Times New Roman" w:hAnsi="Times New Roman"/>
          <w:sz w:val="28"/>
          <w:szCs w:val="28"/>
        </w:rPr>
        <w:t>В ходе исследования использовались такие методы, как титр</w:t>
      </w:r>
      <w:r w:rsidR="00E57A6B" w:rsidRPr="0030043D">
        <w:rPr>
          <w:rFonts w:ascii="Times New Roman" w:hAnsi="Times New Roman"/>
          <w:sz w:val="28"/>
          <w:szCs w:val="28"/>
        </w:rPr>
        <w:t>ование</w:t>
      </w:r>
      <w:r w:rsidR="000A386E" w:rsidRPr="0030043D">
        <w:rPr>
          <w:rFonts w:ascii="Times New Roman" w:hAnsi="Times New Roman"/>
          <w:sz w:val="28"/>
          <w:szCs w:val="28"/>
        </w:rPr>
        <w:t>, визуально-колориметрическ</w:t>
      </w:r>
      <w:r w:rsidR="00E57A6B" w:rsidRPr="0030043D">
        <w:rPr>
          <w:rFonts w:ascii="Times New Roman" w:hAnsi="Times New Roman"/>
          <w:sz w:val="28"/>
          <w:szCs w:val="28"/>
        </w:rPr>
        <w:t>ая</w:t>
      </w:r>
      <w:r w:rsidR="000A386E" w:rsidRPr="0030043D">
        <w:rPr>
          <w:rFonts w:ascii="Times New Roman" w:hAnsi="Times New Roman"/>
          <w:sz w:val="28"/>
          <w:szCs w:val="28"/>
        </w:rPr>
        <w:t>, потенциометрическ</w:t>
      </w:r>
      <w:r w:rsidR="00E57A6B" w:rsidRPr="0030043D">
        <w:rPr>
          <w:rFonts w:ascii="Times New Roman" w:hAnsi="Times New Roman"/>
          <w:sz w:val="28"/>
          <w:szCs w:val="28"/>
        </w:rPr>
        <w:t>ая</w:t>
      </w:r>
      <w:r w:rsidR="000A386E" w:rsidRPr="0030043D">
        <w:rPr>
          <w:rFonts w:ascii="Times New Roman" w:hAnsi="Times New Roman"/>
          <w:sz w:val="28"/>
          <w:szCs w:val="28"/>
        </w:rPr>
        <w:t xml:space="preserve">. В ходе работы использовались </w:t>
      </w:r>
      <w:proofErr w:type="spellStart"/>
      <w:proofErr w:type="gramStart"/>
      <w:r w:rsidR="000A386E" w:rsidRPr="0030043D">
        <w:rPr>
          <w:rFonts w:ascii="Times New Roman" w:hAnsi="Times New Roman"/>
          <w:sz w:val="28"/>
          <w:szCs w:val="28"/>
        </w:rPr>
        <w:t>тест-комплекты</w:t>
      </w:r>
      <w:proofErr w:type="spellEnd"/>
      <w:proofErr w:type="gramEnd"/>
      <w:r w:rsidR="000A386E" w:rsidRPr="0030043D">
        <w:rPr>
          <w:rFonts w:ascii="Times New Roman" w:hAnsi="Times New Roman"/>
          <w:sz w:val="28"/>
          <w:szCs w:val="28"/>
        </w:rPr>
        <w:t xml:space="preserve"> фирмы «</w:t>
      </w:r>
      <w:proofErr w:type="spellStart"/>
      <w:r w:rsidR="000A386E" w:rsidRPr="0030043D">
        <w:rPr>
          <w:rFonts w:ascii="Times New Roman" w:hAnsi="Times New Roman"/>
          <w:sz w:val="28"/>
          <w:szCs w:val="28"/>
        </w:rPr>
        <w:t>Крисмас+</w:t>
      </w:r>
      <w:proofErr w:type="spellEnd"/>
      <w:r w:rsidR="000A386E" w:rsidRPr="0030043D">
        <w:rPr>
          <w:rFonts w:ascii="Times New Roman" w:hAnsi="Times New Roman"/>
          <w:sz w:val="28"/>
          <w:szCs w:val="28"/>
        </w:rPr>
        <w:t>» и цифровая лаборатория «Архимед».</w:t>
      </w:r>
    </w:p>
    <w:p w:rsidR="000A386E" w:rsidRPr="0030043D" w:rsidRDefault="000A386E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Определялись следующие гидрохимические характеристики воды: водородный показатель, цветность, содержание общего железа, общая жёсткость, наличие и количественный состав ионов: HCO</w:t>
      </w:r>
      <w:r w:rsidRPr="0030043D">
        <w:rPr>
          <w:rFonts w:ascii="Times New Roman" w:hAnsi="Times New Roman"/>
          <w:sz w:val="28"/>
          <w:szCs w:val="28"/>
          <w:vertAlign w:val="subscript"/>
        </w:rPr>
        <w:t>3</w:t>
      </w:r>
      <w:r w:rsidRPr="0030043D">
        <w:rPr>
          <w:rFonts w:ascii="Times New Roman" w:hAnsi="Times New Roman"/>
          <w:sz w:val="28"/>
          <w:szCs w:val="28"/>
          <w:vertAlign w:val="superscript"/>
        </w:rPr>
        <w:t>-</w:t>
      </w:r>
      <w:r w:rsidRPr="0030043D">
        <w:rPr>
          <w:rFonts w:ascii="Times New Roman" w:hAnsi="Times New Roman"/>
          <w:sz w:val="28"/>
          <w:szCs w:val="28"/>
        </w:rPr>
        <w:t>, CO</w:t>
      </w:r>
      <w:r w:rsidRPr="0030043D">
        <w:rPr>
          <w:rFonts w:ascii="Times New Roman" w:hAnsi="Times New Roman"/>
          <w:sz w:val="28"/>
          <w:szCs w:val="28"/>
          <w:vertAlign w:val="subscript"/>
        </w:rPr>
        <w:t>3</w:t>
      </w:r>
      <w:r w:rsidRPr="0030043D">
        <w:rPr>
          <w:rFonts w:ascii="Times New Roman" w:hAnsi="Times New Roman"/>
          <w:sz w:val="28"/>
          <w:szCs w:val="28"/>
        </w:rPr>
        <w:t> </w:t>
      </w:r>
      <w:r w:rsidRPr="0030043D">
        <w:rPr>
          <w:rFonts w:ascii="Times New Roman" w:hAnsi="Times New Roman"/>
          <w:sz w:val="28"/>
          <w:szCs w:val="28"/>
          <w:vertAlign w:val="superscript"/>
        </w:rPr>
        <w:t>2-</w:t>
      </w:r>
      <w:r w:rsidRPr="00300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43D">
        <w:rPr>
          <w:rFonts w:ascii="Times New Roman" w:hAnsi="Times New Roman"/>
          <w:sz w:val="28"/>
          <w:szCs w:val="28"/>
        </w:rPr>
        <w:t>Cl</w:t>
      </w:r>
      <w:proofErr w:type="spellEnd"/>
      <w:r w:rsidRPr="0030043D">
        <w:rPr>
          <w:rFonts w:ascii="Times New Roman" w:hAnsi="Times New Roman"/>
          <w:sz w:val="28"/>
          <w:szCs w:val="28"/>
          <w:vertAlign w:val="superscript"/>
        </w:rPr>
        <w:t>-</w:t>
      </w:r>
      <w:r w:rsidRPr="0030043D">
        <w:rPr>
          <w:rFonts w:ascii="Times New Roman" w:hAnsi="Times New Roman"/>
          <w:sz w:val="28"/>
          <w:szCs w:val="28"/>
        </w:rPr>
        <w:t>, SO</w:t>
      </w:r>
      <w:r w:rsidRPr="0030043D">
        <w:rPr>
          <w:rFonts w:ascii="Times New Roman" w:hAnsi="Times New Roman"/>
          <w:sz w:val="28"/>
          <w:szCs w:val="28"/>
          <w:vertAlign w:val="subscript"/>
        </w:rPr>
        <w:t>4</w:t>
      </w:r>
      <w:r w:rsidRPr="0030043D">
        <w:rPr>
          <w:rFonts w:ascii="Times New Roman" w:hAnsi="Times New Roman"/>
          <w:sz w:val="28"/>
          <w:szCs w:val="28"/>
          <w:vertAlign w:val="superscript"/>
        </w:rPr>
        <w:t>2-</w:t>
      </w:r>
      <w:r w:rsidRPr="0030043D">
        <w:rPr>
          <w:rFonts w:ascii="Times New Roman" w:hAnsi="Times New Roman"/>
          <w:sz w:val="28"/>
          <w:szCs w:val="28"/>
        </w:rPr>
        <w:t>, NH</w:t>
      </w:r>
      <w:r w:rsidRPr="0030043D">
        <w:rPr>
          <w:rFonts w:ascii="Times New Roman" w:hAnsi="Times New Roman"/>
          <w:sz w:val="28"/>
          <w:szCs w:val="28"/>
          <w:vertAlign w:val="subscript"/>
        </w:rPr>
        <w:t>4</w:t>
      </w:r>
      <w:r w:rsidRPr="0030043D">
        <w:rPr>
          <w:rFonts w:ascii="Times New Roman" w:hAnsi="Times New Roman"/>
          <w:sz w:val="28"/>
          <w:szCs w:val="28"/>
          <w:vertAlign w:val="superscript"/>
        </w:rPr>
        <w:t>+</w:t>
      </w:r>
      <w:r w:rsidRPr="0030043D">
        <w:rPr>
          <w:rFonts w:ascii="Times New Roman" w:hAnsi="Times New Roman"/>
          <w:sz w:val="28"/>
          <w:szCs w:val="28"/>
        </w:rPr>
        <w:t>, NO</w:t>
      </w:r>
      <w:r w:rsidRPr="0030043D">
        <w:rPr>
          <w:rFonts w:ascii="Times New Roman" w:hAnsi="Times New Roman"/>
          <w:sz w:val="28"/>
          <w:szCs w:val="28"/>
          <w:vertAlign w:val="subscript"/>
        </w:rPr>
        <w:t>3</w:t>
      </w:r>
      <w:r w:rsidRPr="0030043D">
        <w:rPr>
          <w:rFonts w:ascii="Times New Roman" w:hAnsi="Times New Roman"/>
          <w:sz w:val="28"/>
          <w:szCs w:val="28"/>
        </w:rPr>
        <w:t>-, Al</w:t>
      </w:r>
      <w:r w:rsidRPr="0030043D">
        <w:rPr>
          <w:rFonts w:ascii="Times New Roman" w:hAnsi="Times New Roman"/>
          <w:sz w:val="28"/>
          <w:szCs w:val="28"/>
          <w:vertAlign w:val="superscript"/>
        </w:rPr>
        <w:t>3+</w:t>
      </w:r>
      <w:r w:rsidRPr="0030043D">
        <w:rPr>
          <w:rFonts w:ascii="Times New Roman" w:hAnsi="Times New Roman"/>
          <w:sz w:val="28"/>
          <w:szCs w:val="28"/>
        </w:rPr>
        <w:t>, Cu</w:t>
      </w:r>
      <w:r w:rsidRPr="0030043D">
        <w:rPr>
          <w:rFonts w:ascii="Times New Roman" w:hAnsi="Times New Roman"/>
          <w:sz w:val="28"/>
          <w:szCs w:val="28"/>
          <w:vertAlign w:val="superscript"/>
        </w:rPr>
        <w:t>2+</w:t>
      </w:r>
      <w:r w:rsidRPr="0030043D">
        <w:rPr>
          <w:rFonts w:ascii="Times New Roman" w:hAnsi="Times New Roman"/>
          <w:sz w:val="28"/>
          <w:szCs w:val="28"/>
        </w:rPr>
        <w:t>.</w:t>
      </w:r>
    </w:p>
    <w:p w:rsidR="000A386E" w:rsidRPr="0030043D" w:rsidRDefault="000A386E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 xml:space="preserve">Результаты исследования показали, что вода реки </w:t>
      </w:r>
      <w:r w:rsidR="00E57A6B" w:rsidRPr="0030043D">
        <w:rPr>
          <w:rFonts w:ascii="Times New Roman" w:hAnsi="Times New Roman"/>
          <w:sz w:val="28"/>
          <w:szCs w:val="28"/>
        </w:rPr>
        <w:t>Мойка</w:t>
      </w:r>
      <w:r w:rsidRPr="0030043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043D">
        <w:rPr>
          <w:rFonts w:ascii="Times New Roman" w:hAnsi="Times New Roman"/>
          <w:sz w:val="28"/>
          <w:szCs w:val="28"/>
        </w:rPr>
        <w:t>гидрокарбонатн</w:t>
      </w:r>
      <w:proofErr w:type="gramStart"/>
      <w:r w:rsidRPr="0030043D">
        <w:rPr>
          <w:rFonts w:ascii="Times New Roman" w:hAnsi="Times New Roman"/>
          <w:sz w:val="28"/>
          <w:szCs w:val="28"/>
        </w:rPr>
        <w:t>о</w:t>
      </w:r>
      <w:proofErr w:type="spellEnd"/>
      <w:r w:rsidRPr="0030043D">
        <w:rPr>
          <w:rFonts w:ascii="Times New Roman" w:hAnsi="Times New Roman"/>
          <w:sz w:val="28"/>
          <w:szCs w:val="28"/>
        </w:rPr>
        <w:t>-</w:t>
      </w:r>
      <w:proofErr w:type="gramEnd"/>
      <w:r w:rsidRPr="0030043D">
        <w:rPr>
          <w:rFonts w:ascii="Times New Roman" w:hAnsi="Times New Roman"/>
          <w:sz w:val="28"/>
          <w:szCs w:val="28"/>
        </w:rPr>
        <w:t xml:space="preserve">, кальциево-магниевая. Состав воды не являлся постоянным, значения большинства гидрохимических показателей колебались в определенных интервалах. Цветность колебалась от 20 до 600,  концентрация ионов аммония от 0,3 до 0,7 мг/л, общая жесткость от 1 до 5 </w:t>
      </w:r>
      <w:proofErr w:type="spellStart"/>
      <w:r w:rsidRPr="0030043D">
        <w:rPr>
          <w:rFonts w:ascii="Times New Roman" w:hAnsi="Times New Roman"/>
          <w:sz w:val="28"/>
          <w:szCs w:val="28"/>
        </w:rPr>
        <w:t>ммоль</w:t>
      </w:r>
      <w:proofErr w:type="spellEnd"/>
      <w:r w:rsidRPr="0030043D">
        <w:rPr>
          <w:rFonts w:ascii="Times New Roman" w:hAnsi="Times New Roman"/>
          <w:sz w:val="28"/>
          <w:szCs w:val="28"/>
        </w:rPr>
        <w:t xml:space="preserve">/л </w:t>
      </w:r>
      <w:proofErr w:type="spellStart"/>
      <w:r w:rsidRPr="0030043D">
        <w:rPr>
          <w:rFonts w:ascii="Times New Roman" w:hAnsi="Times New Roman"/>
          <w:sz w:val="28"/>
          <w:szCs w:val="28"/>
        </w:rPr>
        <w:t>экв</w:t>
      </w:r>
      <w:proofErr w:type="spellEnd"/>
      <w:r w:rsidRPr="0030043D">
        <w:rPr>
          <w:rFonts w:ascii="Times New Roman" w:hAnsi="Times New Roman"/>
          <w:sz w:val="28"/>
          <w:szCs w:val="28"/>
        </w:rPr>
        <w:t xml:space="preserve">, концентрация </w:t>
      </w:r>
      <w:proofErr w:type="spellStart"/>
      <w:r w:rsidRPr="0030043D">
        <w:rPr>
          <w:rFonts w:ascii="Times New Roman" w:hAnsi="Times New Roman"/>
          <w:sz w:val="28"/>
          <w:szCs w:val="28"/>
        </w:rPr>
        <w:t>сульфат-анионов</w:t>
      </w:r>
      <w:proofErr w:type="spellEnd"/>
      <w:r w:rsidRPr="0030043D">
        <w:rPr>
          <w:rFonts w:ascii="Times New Roman" w:hAnsi="Times New Roman"/>
          <w:sz w:val="28"/>
          <w:szCs w:val="28"/>
        </w:rPr>
        <w:t xml:space="preserve"> от 33 до 64 мг/л, хлори</w:t>
      </w:r>
      <w:proofErr w:type="gramStart"/>
      <w:r w:rsidRPr="0030043D">
        <w:rPr>
          <w:rFonts w:ascii="Times New Roman" w:hAnsi="Times New Roman"/>
          <w:sz w:val="28"/>
          <w:szCs w:val="28"/>
        </w:rPr>
        <w:t>д-</w:t>
      </w:r>
      <w:proofErr w:type="gramEnd"/>
      <w:r w:rsidRPr="0030043D">
        <w:rPr>
          <w:rFonts w:ascii="Times New Roman" w:hAnsi="Times New Roman"/>
          <w:sz w:val="28"/>
          <w:szCs w:val="28"/>
        </w:rPr>
        <w:t xml:space="preserve"> анионов от 17 до 93 мг/л, </w:t>
      </w:r>
      <w:proofErr w:type="spellStart"/>
      <w:r w:rsidRPr="0030043D">
        <w:rPr>
          <w:rFonts w:ascii="Times New Roman" w:hAnsi="Times New Roman"/>
          <w:sz w:val="28"/>
          <w:szCs w:val="28"/>
        </w:rPr>
        <w:t>нитрат-ионов</w:t>
      </w:r>
      <w:proofErr w:type="spellEnd"/>
      <w:r w:rsidRPr="0030043D">
        <w:rPr>
          <w:rFonts w:ascii="Times New Roman" w:hAnsi="Times New Roman"/>
          <w:sz w:val="28"/>
          <w:szCs w:val="28"/>
        </w:rPr>
        <w:t xml:space="preserve"> – от 0 до 10 мг/л. Практически постоянными оставались водородный показатель, концентрация </w:t>
      </w:r>
      <w:proofErr w:type="spellStart"/>
      <w:r w:rsidRPr="0030043D">
        <w:rPr>
          <w:rFonts w:ascii="Times New Roman" w:hAnsi="Times New Roman"/>
          <w:sz w:val="28"/>
          <w:szCs w:val="28"/>
        </w:rPr>
        <w:t>фосфат-ионов</w:t>
      </w:r>
      <w:proofErr w:type="spellEnd"/>
      <w:r w:rsidRPr="0030043D">
        <w:rPr>
          <w:rFonts w:ascii="Times New Roman" w:hAnsi="Times New Roman"/>
          <w:sz w:val="28"/>
          <w:szCs w:val="28"/>
        </w:rPr>
        <w:t xml:space="preserve"> и общего железа.  Вероятнее всего, изменения состава речной воды зависят  и от внешних факторов (температуры, количества атмосферных осадков и </w:t>
      </w:r>
      <w:proofErr w:type="spellStart"/>
      <w:r w:rsidRPr="0030043D">
        <w:rPr>
          <w:rFonts w:ascii="Times New Roman" w:hAnsi="Times New Roman"/>
          <w:sz w:val="28"/>
          <w:szCs w:val="28"/>
        </w:rPr>
        <w:t>т</w:t>
      </w:r>
      <w:proofErr w:type="gramStart"/>
      <w:r w:rsidRPr="0030043D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30043D">
        <w:rPr>
          <w:rFonts w:ascii="Times New Roman" w:hAnsi="Times New Roman"/>
          <w:sz w:val="28"/>
          <w:szCs w:val="28"/>
        </w:rPr>
        <w:t>), значения которых каждый год меняется, и от подземного питания воды.</w:t>
      </w:r>
    </w:p>
    <w:p w:rsidR="000A386E" w:rsidRPr="0030043D" w:rsidRDefault="000A386E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Большинство гидрохимических показателей соответствовало нормативам качества для вод хозяйственного назначения. Не соответствовала нормативам качества вод</w:t>
      </w:r>
      <w:r w:rsidR="00E57A6B" w:rsidRPr="0030043D">
        <w:rPr>
          <w:rFonts w:ascii="Times New Roman" w:hAnsi="Times New Roman"/>
          <w:sz w:val="28"/>
          <w:szCs w:val="28"/>
        </w:rPr>
        <w:t>ы</w:t>
      </w:r>
      <w:r w:rsidRPr="0030043D">
        <w:rPr>
          <w:rFonts w:ascii="Times New Roman" w:hAnsi="Times New Roman"/>
          <w:sz w:val="28"/>
          <w:szCs w:val="28"/>
        </w:rPr>
        <w:t xml:space="preserve"> по концентрац</w:t>
      </w:r>
      <w:proofErr w:type="gramStart"/>
      <w:r w:rsidRPr="0030043D">
        <w:rPr>
          <w:rFonts w:ascii="Times New Roman" w:hAnsi="Times New Roman"/>
          <w:sz w:val="28"/>
          <w:szCs w:val="28"/>
        </w:rPr>
        <w:t>ии ио</w:t>
      </w:r>
      <w:proofErr w:type="gramEnd"/>
      <w:r w:rsidRPr="0030043D">
        <w:rPr>
          <w:rFonts w:ascii="Times New Roman" w:hAnsi="Times New Roman"/>
          <w:sz w:val="28"/>
          <w:szCs w:val="28"/>
        </w:rPr>
        <w:t>нов аммония. Повышение цветности может быть вызвано наличием гуминовых кислот, образованных при частичном разложении растительных организмов. Повышение концентрац</w:t>
      </w:r>
      <w:proofErr w:type="gramStart"/>
      <w:r w:rsidRPr="0030043D">
        <w:rPr>
          <w:rFonts w:ascii="Times New Roman" w:hAnsi="Times New Roman"/>
          <w:sz w:val="28"/>
          <w:szCs w:val="28"/>
        </w:rPr>
        <w:t>ии ио</w:t>
      </w:r>
      <w:proofErr w:type="gramEnd"/>
      <w:r w:rsidRPr="0030043D">
        <w:rPr>
          <w:rFonts w:ascii="Times New Roman" w:hAnsi="Times New Roman"/>
          <w:sz w:val="28"/>
          <w:szCs w:val="28"/>
        </w:rPr>
        <w:t>нов аммония говорит об органическом загрязнении.</w:t>
      </w:r>
    </w:p>
    <w:p w:rsidR="000A386E" w:rsidRPr="0030043D" w:rsidRDefault="00E57A6B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 xml:space="preserve">К сожалению, наши исследования не являлись полными для однозначной оценки </w:t>
      </w:r>
      <w:r w:rsidR="000A386E" w:rsidRPr="0030043D">
        <w:rPr>
          <w:rFonts w:ascii="Times New Roman" w:hAnsi="Times New Roman"/>
          <w:sz w:val="28"/>
          <w:szCs w:val="28"/>
        </w:rPr>
        <w:t>концентрац</w:t>
      </w:r>
      <w:proofErr w:type="gramStart"/>
      <w:r w:rsidR="000A386E" w:rsidRPr="0030043D">
        <w:rPr>
          <w:rFonts w:ascii="Times New Roman" w:hAnsi="Times New Roman"/>
          <w:sz w:val="28"/>
          <w:szCs w:val="28"/>
        </w:rPr>
        <w:t>ии ио</w:t>
      </w:r>
      <w:proofErr w:type="gramEnd"/>
      <w:r w:rsidR="000A386E" w:rsidRPr="0030043D">
        <w:rPr>
          <w:rFonts w:ascii="Times New Roman" w:hAnsi="Times New Roman"/>
          <w:sz w:val="28"/>
          <w:szCs w:val="28"/>
        </w:rPr>
        <w:t>нов тяжелых металлов и органических веществ.</w:t>
      </w:r>
    </w:p>
    <w:p w:rsidR="0033424A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b/>
          <w:i/>
          <w:sz w:val="28"/>
          <w:szCs w:val="28"/>
        </w:rPr>
        <w:lastRenderedPageBreak/>
        <w:t>Выводы:</w:t>
      </w:r>
      <w:r w:rsidRPr="0030043D">
        <w:rPr>
          <w:rFonts w:ascii="Times New Roman" w:hAnsi="Times New Roman"/>
          <w:sz w:val="28"/>
          <w:szCs w:val="28"/>
        </w:rPr>
        <w:t xml:space="preserve">  </w:t>
      </w:r>
      <w:r w:rsidR="000A386E" w:rsidRPr="0030043D">
        <w:rPr>
          <w:rFonts w:ascii="Times New Roman" w:hAnsi="Times New Roman"/>
          <w:sz w:val="28"/>
          <w:szCs w:val="28"/>
        </w:rPr>
        <w:t xml:space="preserve">В результате проведения работы </w:t>
      </w:r>
    </w:p>
    <w:p w:rsidR="000A386E" w:rsidRPr="0030043D" w:rsidRDefault="000A386E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мы узнали о химическом составе природных вод, овладели методами и методиками исследования гидрохимических показателей и пришли к выводам, что:</w:t>
      </w:r>
    </w:p>
    <w:p w:rsidR="000A386E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 в</w:t>
      </w:r>
      <w:r w:rsidR="000A386E" w:rsidRPr="0030043D">
        <w:rPr>
          <w:rFonts w:ascii="Times New Roman" w:hAnsi="Times New Roman"/>
          <w:sz w:val="28"/>
          <w:szCs w:val="28"/>
        </w:rPr>
        <w:t xml:space="preserve">ода реки </w:t>
      </w:r>
      <w:r w:rsidR="00E57A6B" w:rsidRPr="0030043D">
        <w:rPr>
          <w:rFonts w:ascii="Times New Roman" w:hAnsi="Times New Roman"/>
          <w:sz w:val="28"/>
          <w:szCs w:val="28"/>
        </w:rPr>
        <w:t xml:space="preserve">Мойка </w:t>
      </w:r>
      <w:r w:rsidR="000A386E" w:rsidRPr="0030043D">
        <w:rPr>
          <w:rFonts w:ascii="Times New Roman" w:hAnsi="Times New Roman"/>
          <w:sz w:val="28"/>
          <w:szCs w:val="28"/>
        </w:rPr>
        <w:t xml:space="preserve">пресная, </w:t>
      </w:r>
      <w:proofErr w:type="spellStart"/>
      <w:r w:rsidR="000A386E" w:rsidRPr="0030043D">
        <w:rPr>
          <w:rFonts w:ascii="Times New Roman" w:hAnsi="Times New Roman"/>
          <w:sz w:val="28"/>
          <w:szCs w:val="28"/>
        </w:rPr>
        <w:t>гидрокарбонатн</w:t>
      </w:r>
      <w:proofErr w:type="gramStart"/>
      <w:r w:rsidR="000A386E" w:rsidRPr="0030043D">
        <w:rPr>
          <w:rFonts w:ascii="Times New Roman" w:hAnsi="Times New Roman"/>
          <w:sz w:val="28"/>
          <w:szCs w:val="28"/>
        </w:rPr>
        <w:t>о</w:t>
      </w:r>
      <w:proofErr w:type="spellEnd"/>
      <w:r w:rsidR="000A386E" w:rsidRPr="0030043D">
        <w:rPr>
          <w:rFonts w:ascii="Times New Roman" w:hAnsi="Times New Roman"/>
          <w:sz w:val="28"/>
          <w:szCs w:val="28"/>
        </w:rPr>
        <w:t>-</w:t>
      </w:r>
      <w:proofErr w:type="gramEnd"/>
      <w:r w:rsidR="000A386E" w:rsidRPr="00300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386E" w:rsidRPr="0030043D">
        <w:rPr>
          <w:rFonts w:ascii="Times New Roman" w:hAnsi="Times New Roman"/>
          <w:sz w:val="28"/>
          <w:szCs w:val="28"/>
        </w:rPr>
        <w:t>кальциево</w:t>
      </w:r>
      <w:proofErr w:type="spellEnd"/>
      <w:r w:rsidR="000A386E" w:rsidRPr="0030043D">
        <w:rPr>
          <w:rFonts w:ascii="Times New Roman" w:hAnsi="Times New Roman"/>
          <w:sz w:val="28"/>
          <w:szCs w:val="28"/>
        </w:rPr>
        <w:t>-, магниевая.</w:t>
      </w:r>
    </w:p>
    <w:p w:rsidR="000A386E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 с</w:t>
      </w:r>
      <w:r w:rsidR="000A386E" w:rsidRPr="0030043D">
        <w:rPr>
          <w:rFonts w:ascii="Times New Roman" w:hAnsi="Times New Roman"/>
          <w:sz w:val="28"/>
          <w:szCs w:val="28"/>
        </w:rPr>
        <w:t>остав поверхностных вод не является постоянным. Г</w:t>
      </w:r>
      <w:r w:rsidR="00E57A6B" w:rsidRPr="0030043D">
        <w:rPr>
          <w:rFonts w:ascii="Times New Roman" w:hAnsi="Times New Roman"/>
          <w:sz w:val="28"/>
          <w:szCs w:val="28"/>
        </w:rPr>
        <w:t xml:space="preserve">идрохимические показатели реки Мойка </w:t>
      </w:r>
      <w:r w:rsidR="000A386E" w:rsidRPr="0030043D">
        <w:rPr>
          <w:rFonts w:ascii="Times New Roman" w:hAnsi="Times New Roman"/>
          <w:sz w:val="28"/>
          <w:szCs w:val="28"/>
        </w:rPr>
        <w:t xml:space="preserve"> в разные годы отличаются.</w:t>
      </w:r>
    </w:p>
    <w:p w:rsidR="000A386E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 б</w:t>
      </w:r>
      <w:r w:rsidR="000A386E" w:rsidRPr="0030043D">
        <w:rPr>
          <w:rFonts w:ascii="Times New Roman" w:hAnsi="Times New Roman"/>
          <w:sz w:val="28"/>
          <w:szCs w:val="28"/>
        </w:rPr>
        <w:t>ольшинство показателей не превышают ПД</w:t>
      </w:r>
      <w:proofErr w:type="gramStart"/>
      <w:r w:rsidR="000A386E" w:rsidRPr="0030043D">
        <w:rPr>
          <w:rFonts w:ascii="Times New Roman" w:hAnsi="Times New Roman"/>
          <w:sz w:val="28"/>
          <w:szCs w:val="28"/>
        </w:rPr>
        <w:t>К</w:t>
      </w:r>
      <w:r w:rsidRPr="0030043D">
        <w:rPr>
          <w:rFonts w:ascii="Times New Roman" w:hAnsi="Times New Roman"/>
          <w:sz w:val="28"/>
          <w:szCs w:val="28"/>
        </w:rPr>
        <w:t>(</w:t>
      </w:r>
      <w:proofErr w:type="gramEnd"/>
      <w:r w:rsidRPr="0030043D">
        <w:rPr>
          <w:rFonts w:ascii="Times New Roman" w:hAnsi="Times New Roman"/>
          <w:sz w:val="28"/>
          <w:szCs w:val="28"/>
        </w:rPr>
        <w:t>предельно-допустимая концентрация)</w:t>
      </w:r>
      <w:r w:rsidR="000A386E" w:rsidRPr="0030043D">
        <w:rPr>
          <w:rFonts w:ascii="Times New Roman" w:hAnsi="Times New Roman"/>
          <w:sz w:val="28"/>
          <w:szCs w:val="28"/>
        </w:rPr>
        <w:t>.</w:t>
      </w:r>
    </w:p>
    <w:p w:rsidR="000A386E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 ч</w:t>
      </w:r>
      <w:r w:rsidR="000A386E" w:rsidRPr="0030043D">
        <w:rPr>
          <w:rFonts w:ascii="Times New Roman" w:hAnsi="Times New Roman"/>
          <w:sz w:val="28"/>
          <w:szCs w:val="28"/>
        </w:rPr>
        <w:t>аще всего превышение ПДК фиксируются по цветности и содержанию ионов аммония.</w:t>
      </w:r>
    </w:p>
    <w:p w:rsidR="000A386E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 с</w:t>
      </w:r>
      <w:r w:rsidR="000A386E" w:rsidRPr="0030043D">
        <w:rPr>
          <w:rFonts w:ascii="Times New Roman" w:hAnsi="Times New Roman"/>
          <w:sz w:val="28"/>
          <w:szCs w:val="28"/>
        </w:rPr>
        <w:t>уществует антропогенное загрязнение прибрежной зоны и воды реки.</w:t>
      </w:r>
    </w:p>
    <w:p w:rsidR="000A386E" w:rsidRPr="0030043D" w:rsidRDefault="0033424A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- к</w:t>
      </w:r>
      <w:r w:rsidR="000A386E" w:rsidRPr="0030043D">
        <w:rPr>
          <w:rFonts w:ascii="Times New Roman" w:hAnsi="Times New Roman"/>
          <w:sz w:val="28"/>
          <w:szCs w:val="28"/>
        </w:rPr>
        <w:t xml:space="preserve">упаться в реке </w:t>
      </w:r>
      <w:r w:rsidR="00E57A6B" w:rsidRPr="0030043D">
        <w:rPr>
          <w:rFonts w:ascii="Times New Roman" w:hAnsi="Times New Roman"/>
          <w:sz w:val="28"/>
          <w:szCs w:val="28"/>
        </w:rPr>
        <w:t>Мойке</w:t>
      </w:r>
      <w:r w:rsidR="000A386E" w:rsidRPr="0030043D">
        <w:rPr>
          <w:rFonts w:ascii="Times New Roman" w:hAnsi="Times New Roman"/>
          <w:sz w:val="28"/>
          <w:szCs w:val="28"/>
        </w:rPr>
        <w:t xml:space="preserve"> нельзя. </w:t>
      </w:r>
    </w:p>
    <w:p w:rsidR="00F21142" w:rsidRPr="0030043D" w:rsidRDefault="000A386E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3D">
        <w:rPr>
          <w:rFonts w:ascii="Times New Roman" w:hAnsi="Times New Roman"/>
          <w:sz w:val="28"/>
          <w:szCs w:val="28"/>
        </w:rPr>
        <w:t> </w:t>
      </w:r>
    </w:p>
    <w:p w:rsidR="00F21142" w:rsidRPr="0030043D" w:rsidRDefault="00F21142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E11" w:rsidRPr="0030043D" w:rsidRDefault="000D0E11" w:rsidP="00300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D0E11" w:rsidRPr="0030043D" w:rsidSect="00300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7D5"/>
    <w:multiLevelType w:val="multilevel"/>
    <w:tmpl w:val="A24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720B8"/>
    <w:multiLevelType w:val="hybridMultilevel"/>
    <w:tmpl w:val="6B622642"/>
    <w:lvl w:ilvl="0" w:tplc="423A35E2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3CA1223"/>
    <w:multiLevelType w:val="hybridMultilevel"/>
    <w:tmpl w:val="537E76A8"/>
    <w:lvl w:ilvl="0" w:tplc="B992AA4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87"/>
    <w:rsid w:val="000A386E"/>
    <w:rsid w:val="000D0E11"/>
    <w:rsid w:val="00160779"/>
    <w:rsid w:val="001A5B87"/>
    <w:rsid w:val="0030043D"/>
    <w:rsid w:val="0033424A"/>
    <w:rsid w:val="00771C87"/>
    <w:rsid w:val="00B81AC7"/>
    <w:rsid w:val="00C2517D"/>
    <w:rsid w:val="00C64EEE"/>
    <w:rsid w:val="00E43A15"/>
    <w:rsid w:val="00E57A6B"/>
    <w:rsid w:val="00ED36F6"/>
    <w:rsid w:val="00F2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142"/>
  </w:style>
  <w:style w:type="character" w:customStyle="1" w:styleId="apple-style-span">
    <w:name w:val="apple-style-span"/>
    <w:basedOn w:val="a0"/>
    <w:rsid w:val="000A386E"/>
  </w:style>
  <w:style w:type="character" w:styleId="a4">
    <w:name w:val="Hyperlink"/>
    <w:basedOn w:val="a0"/>
    <w:uiPriority w:val="99"/>
    <w:unhideWhenUsed/>
    <w:rsid w:val="000A386E"/>
    <w:rPr>
      <w:color w:val="0000FF"/>
      <w:u w:val="single"/>
    </w:rPr>
  </w:style>
  <w:style w:type="character" w:customStyle="1" w:styleId="articleseparator">
    <w:name w:val="article_separator"/>
    <w:basedOn w:val="a0"/>
    <w:rsid w:val="000A386E"/>
  </w:style>
  <w:style w:type="paragraph" w:styleId="a5">
    <w:name w:val="List Paragraph"/>
    <w:basedOn w:val="a"/>
    <w:uiPriority w:val="34"/>
    <w:qFormat/>
    <w:rsid w:val="0033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640">
              <w:marLeft w:val="75"/>
              <w:marRight w:val="75"/>
              <w:marTop w:val="75"/>
              <w:marBottom w:val="75"/>
              <w:divBdr>
                <w:top w:val="single" w:sz="6" w:space="8" w:color="CCCCCC"/>
                <w:left w:val="single" w:sz="6" w:space="30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575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Tinna2</dc:creator>
  <cp:lastModifiedBy>Tinna2</cp:lastModifiedBy>
  <cp:revision>5</cp:revision>
  <dcterms:created xsi:type="dcterms:W3CDTF">2016-06-01T16:37:00Z</dcterms:created>
  <dcterms:modified xsi:type="dcterms:W3CDTF">2017-05-17T20:42:00Z</dcterms:modified>
</cp:coreProperties>
</file>